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CB989D" w14:textId="26CFAF95" w:rsidR="00BB2954" w:rsidRDefault="00411B1C">
      <w:r w:rsidRPr="008D44E9">
        <w:t xml:space="preserve">CPUC Comments on </w:t>
      </w:r>
      <w:r w:rsidR="00660D73">
        <w:t>SWFS023-01</w:t>
      </w:r>
      <w:r w:rsidR="008F1FF0" w:rsidRPr="008D44E9">
        <w:t xml:space="preserve">: </w:t>
      </w:r>
      <w:r w:rsidR="00660D73">
        <w:t>High Performance Conveyorized Toaster, Commercial</w:t>
      </w:r>
    </w:p>
    <w:p w14:paraId="2BA7A164" w14:textId="0275D36F" w:rsidR="004266C0" w:rsidRDefault="004266C0">
      <w:r>
        <w:t xml:space="preserve">Lead PA: </w:t>
      </w:r>
      <w:r w:rsidR="008D44E9">
        <w:t>SC</w:t>
      </w:r>
      <w:r w:rsidR="00394B69">
        <w:t>E</w:t>
      </w:r>
    </w:p>
    <w:p w14:paraId="4BB68C7D" w14:textId="1C40F0DC" w:rsidR="009E1581" w:rsidRDefault="004266C0">
      <w:r w:rsidRPr="00D0679C">
        <w:t xml:space="preserve">Workpaper </w:t>
      </w:r>
      <w:r w:rsidR="008F1FF0" w:rsidRPr="00D0679C">
        <w:t xml:space="preserve">Submittal Date: </w:t>
      </w:r>
      <w:r w:rsidR="00394B69">
        <w:t>10</w:t>
      </w:r>
      <w:r w:rsidR="00131866" w:rsidRPr="00D0679C">
        <w:t>/</w:t>
      </w:r>
      <w:r w:rsidR="00D0679C" w:rsidRPr="00D0679C">
        <w:t>1</w:t>
      </w:r>
      <w:r w:rsidR="00394B69">
        <w:t>3</w:t>
      </w:r>
      <w:r w:rsidR="00131866" w:rsidRPr="00D0679C">
        <w:t>/</w:t>
      </w:r>
      <w:r w:rsidR="00D0679C" w:rsidRPr="00D0679C">
        <w:t>2020</w:t>
      </w:r>
      <w:r w:rsidR="00AB26AE">
        <w:t xml:space="preserve"> </w:t>
      </w:r>
    </w:p>
    <w:p w14:paraId="06E32D11" w14:textId="235EB37B" w:rsidR="004266C0" w:rsidRDefault="004266C0">
      <w:r w:rsidRPr="00D0679C">
        <w:t xml:space="preserve">CPUC Review Date: </w:t>
      </w:r>
      <w:r w:rsidR="00394B69">
        <w:t>1</w:t>
      </w:r>
      <w:r w:rsidR="00B64EC9">
        <w:t>1</w:t>
      </w:r>
      <w:r w:rsidRPr="00D0679C">
        <w:t>/</w:t>
      </w:r>
      <w:r w:rsidR="00D0679C" w:rsidRPr="00D0679C">
        <w:t>1</w:t>
      </w:r>
      <w:r w:rsidR="00D45FBF">
        <w:t>9</w:t>
      </w:r>
      <w:r w:rsidRPr="00D0679C">
        <w:t>/</w:t>
      </w:r>
      <w:r w:rsidR="00D0679C" w:rsidRPr="00D0679C">
        <w:t>2020</w:t>
      </w:r>
    </w:p>
    <w:p w14:paraId="34C58858" w14:textId="622D88E8" w:rsidR="00AB26AE" w:rsidRDefault="00AB26AE"/>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575"/>
        <w:gridCol w:w="3775"/>
      </w:tblGrid>
      <w:tr w:rsidR="004266C0" w14:paraId="75EEBFCB" w14:textId="77777777" w:rsidTr="007549D7">
        <w:tc>
          <w:tcPr>
            <w:tcW w:w="5575" w:type="dxa"/>
          </w:tcPr>
          <w:p w14:paraId="50F575CA" w14:textId="77777777" w:rsidR="004266C0" w:rsidRDefault="004266C0" w:rsidP="004266C0">
            <w:r>
              <w:t>CPUC Comment</w:t>
            </w:r>
          </w:p>
        </w:tc>
        <w:tc>
          <w:tcPr>
            <w:tcW w:w="3775" w:type="dxa"/>
          </w:tcPr>
          <w:p w14:paraId="73B4B0C7" w14:textId="77777777" w:rsidR="004266C0" w:rsidRDefault="004266C0" w:rsidP="004266C0">
            <w:r>
              <w:t>PA Response</w:t>
            </w:r>
          </w:p>
        </w:tc>
      </w:tr>
      <w:tr w:rsidR="004266C0" w14:paraId="3824AE26" w14:textId="77777777" w:rsidTr="007549D7">
        <w:tc>
          <w:tcPr>
            <w:tcW w:w="5575" w:type="dxa"/>
          </w:tcPr>
          <w:p w14:paraId="5ACDC827" w14:textId="7F560D98" w:rsidR="00394B69" w:rsidRDefault="00B64EC9" w:rsidP="004266C0">
            <w:r>
              <w:t xml:space="preserve">Following initial dialogue between SCE and the workpaper review team regarding the workpaper calculations using lab test data, the CPUC </w:t>
            </w:r>
            <w:r w:rsidR="00D45FBF">
              <w:t>has</w:t>
            </w:r>
            <w:r w:rsidR="00430AE2">
              <w:t xml:space="preserve"> additional</w:t>
            </w:r>
            <w:r>
              <w:t xml:space="preserve"> input.</w:t>
            </w:r>
          </w:p>
          <w:p w14:paraId="2BC4FF20" w14:textId="77777777" w:rsidR="00B64EC9" w:rsidRDefault="00B64EC9" w:rsidP="004266C0"/>
          <w:p w14:paraId="7C14ACD3" w14:textId="06EF40FA" w:rsidR="00B64EC9" w:rsidRDefault="00B64EC9" w:rsidP="004266C0">
            <w:r>
              <w:t>The eligible equipment listing include</w:t>
            </w:r>
            <w:r w:rsidR="00430AE2">
              <w:t>s</w:t>
            </w:r>
            <w:r>
              <w:t xml:space="preserve"> two units with production capacity that exceeds 900 buns/hr.  </w:t>
            </w:r>
            <w:r w:rsidR="00D45FBF">
              <w:t>During discussions these two units were described as product lines that are exclusively sold to a single quick service restaurant chain.  Please confirm.</w:t>
            </w:r>
          </w:p>
          <w:p w14:paraId="1A29E692" w14:textId="77777777" w:rsidR="00430AE2" w:rsidRDefault="00430AE2" w:rsidP="004266C0"/>
          <w:p w14:paraId="65895ACD" w14:textId="2A47DEA9" w:rsidR="00430AE2" w:rsidRDefault="00D45FBF" w:rsidP="004266C0">
            <w:r>
              <w:t>It is notable that if these two units are sold only to a single chain then associated energy efficiency projects should be routed through custom offerings, not deemed.  If that were the case then any deemed offering workpaper calculations would need to exclude those two units.  Furthermore, the comments from CPUC reviewers dated 11/18/2020 would no longer be relevant.</w:t>
            </w:r>
          </w:p>
        </w:tc>
        <w:tc>
          <w:tcPr>
            <w:tcW w:w="3775" w:type="dxa"/>
          </w:tcPr>
          <w:p w14:paraId="06D1B89E" w14:textId="77777777" w:rsidR="004266C0" w:rsidRDefault="00EF1D56" w:rsidP="002D52EB">
            <w:pPr>
              <w:pStyle w:val="ListParagraph"/>
              <w:numPr>
                <w:ilvl w:val="0"/>
                <w:numId w:val="2"/>
              </w:numPr>
            </w:pPr>
            <w:r>
              <w:t>The two unit</w:t>
            </w:r>
            <w:r w:rsidR="00B24E42">
              <w:t>s noted in the comments</w:t>
            </w:r>
            <w:r w:rsidR="00F11450">
              <w:t xml:space="preserve"> </w:t>
            </w:r>
            <w:r w:rsidR="00254E9D">
              <w:t>are modified versions of sta</w:t>
            </w:r>
            <w:r w:rsidR="00980680">
              <w:t xml:space="preserve">ndard units, customized for a specific </w:t>
            </w:r>
            <w:r w:rsidR="0008566D">
              <w:t>quick service chain as the</w:t>
            </w:r>
            <w:r w:rsidR="002D52EB">
              <w:t>ir</w:t>
            </w:r>
            <w:r w:rsidR="0008566D">
              <w:t xml:space="preserve"> “brand” standard units.  </w:t>
            </w:r>
          </w:p>
          <w:p w14:paraId="640CBB47" w14:textId="77777777" w:rsidR="002D52EB" w:rsidRDefault="002D52EB" w:rsidP="002D52EB">
            <w:pPr>
              <w:pStyle w:val="ListParagraph"/>
              <w:numPr>
                <w:ilvl w:val="0"/>
                <w:numId w:val="2"/>
              </w:numPr>
            </w:pPr>
            <w:r>
              <w:t xml:space="preserve">SCE has excluded these two units from the data pool and </w:t>
            </w:r>
            <w:r w:rsidR="00435BA5">
              <w:t xml:space="preserve">updated the workpaper.  </w:t>
            </w:r>
          </w:p>
          <w:p w14:paraId="616D4609" w14:textId="30407235" w:rsidR="00435BA5" w:rsidRDefault="00435BA5" w:rsidP="002D52EB">
            <w:pPr>
              <w:pStyle w:val="ListParagraph"/>
              <w:numPr>
                <w:ilvl w:val="0"/>
                <w:numId w:val="2"/>
              </w:numPr>
            </w:pPr>
            <w:r>
              <w:t xml:space="preserve">Generally, </w:t>
            </w:r>
            <w:r w:rsidR="0070288B">
              <w:t>routing these types of projects through custom, would disadvantage the individual franchis</w:t>
            </w:r>
            <w:r w:rsidR="004E4333">
              <w:t>ee</w:t>
            </w:r>
            <w:r w:rsidR="0070288B">
              <w:t xml:space="preserve"> that may on</w:t>
            </w:r>
            <w:r w:rsidR="006602C5">
              <w:t>ly</w:t>
            </w:r>
            <w:r w:rsidR="0070288B">
              <w:t xml:space="preserve"> have 1</w:t>
            </w:r>
            <w:r w:rsidR="00DD3FC8">
              <w:t xml:space="preserve"> or 2 stores.  The minimum incentive </w:t>
            </w:r>
            <w:r w:rsidR="007549D7">
              <w:t>amount</w:t>
            </w:r>
            <w:r w:rsidR="00DD3FC8">
              <w:t xml:space="preserve"> for custom projects </w:t>
            </w:r>
            <w:r w:rsidR="007549D7">
              <w:t>is currently $2,200</w:t>
            </w:r>
            <w:r w:rsidR="00F61FD6">
              <w:t>, thus only the larger franchis</w:t>
            </w:r>
            <w:r w:rsidR="0021218D">
              <w:t>ee</w:t>
            </w:r>
            <w:r w:rsidR="00F61FD6">
              <w:t xml:space="preserve">s </w:t>
            </w:r>
            <w:r w:rsidR="0021218D">
              <w:t xml:space="preserve">(multiple stores) </w:t>
            </w:r>
            <w:r w:rsidR="00F61FD6">
              <w:t xml:space="preserve">or the </w:t>
            </w:r>
            <w:r w:rsidR="00836BEB">
              <w:t>franchis</w:t>
            </w:r>
            <w:r w:rsidR="0021218D">
              <w:t>or</w:t>
            </w:r>
            <w:r w:rsidR="00836BEB">
              <w:t xml:space="preserve"> owned stores </w:t>
            </w:r>
            <w:r w:rsidR="005052A5">
              <w:t>would be able to aggregate several stores to</w:t>
            </w:r>
            <w:r w:rsidR="00DE4F78">
              <w:t xml:space="preserve"> qualify for a custom incentive.</w:t>
            </w:r>
          </w:p>
        </w:tc>
      </w:tr>
    </w:tbl>
    <w:p w14:paraId="72C6D87B" w14:textId="00E2F28A"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sectPr w:rsidR="00047F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63469C2"/>
    <w:multiLevelType w:val="hybridMultilevel"/>
    <w:tmpl w:val="A4BADE3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8566D"/>
    <w:rsid w:val="00096A19"/>
    <w:rsid w:val="00131866"/>
    <w:rsid w:val="0021218D"/>
    <w:rsid w:val="00254E9D"/>
    <w:rsid w:val="00270F00"/>
    <w:rsid w:val="002A755F"/>
    <w:rsid w:val="002D52EB"/>
    <w:rsid w:val="002E05AF"/>
    <w:rsid w:val="00394B69"/>
    <w:rsid w:val="003E79B7"/>
    <w:rsid w:val="00411B1C"/>
    <w:rsid w:val="004266C0"/>
    <w:rsid w:val="00430AE2"/>
    <w:rsid w:val="00435BA5"/>
    <w:rsid w:val="004E4333"/>
    <w:rsid w:val="004E7F9C"/>
    <w:rsid w:val="005052A5"/>
    <w:rsid w:val="006602C5"/>
    <w:rsid w:val="00660D73"/>
    <w:rsid w:val="00661197"/>
    <w:rsid w:val="006C6E3A"/>
    <w:rsid w:val="006D7053"/>
    <w:rsid w:val="006F56C1"/>
    <w:rsid w:val="0070288B"/>
    <w:rsid w:val="00734200"/>
    <w:rsid w:val="00753E0A"/>
    <w:rsid w:val="007549D7"/>
    <w:rsid w:val="00791A22"/>
    <w:rsid w:val="007C2B5B"/>
    <w:rsid w:val="00836BEB"/>
    <w:rsid w:val="00866DB7"/>
    <w:rsid w:val="00874C2B"/>
    <w:rsid w:val="008963E4"/>
    <w:rsid w:val="008D44E9"/>
    <w:rsid w:val="008E0A0B"/>
    <w:rsid w:val="008F1FF0"/>
    <w:rsid w:val="00905B03"/>
    <w:rsid w:val="00980680"/>
    <w:rsid w:val="009E1581"/>
    <w:rsid w:val="00AB26AE"/>
    <w:rsid w:val="00AC21BB"/>
    <w:rsid w:val="00AD3DAD"/>
    <w:rsid w:val="00B24E42"/>
    <w:rsid w:val="00B64EC9"/>
    <w:rsid w:val="00B8145B"/>
    <w:rsid w:val="00BA4AC4"/>
    <w:rsid w:val="00BB2954"/>
    <w:rsid w:val="00CE69EE"/>
    <w:rsid w:val="00D0679C"/>
    <w:rsid w:val="00D45EB1"/>
    <w:rsid w:val="00D45FBF"/>
    <w:rsid w:val="00DD3FC8"/>
    <w:rsid w:val="00DE4F78"/>
    <w:rsid w:val="00EC4C2D"/>
    <w:rsid w:val="00EF1D56"/>
    <w:rsid w:val="00F00D47"/>
    <w:rsid w:val="00F11450"/>
    <w:rsid w:val="00F61FD6"/>
    <w:rsid w:val="00FA4D6F"/>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8AC27B3470EAB46A329FD92A11ACBD1" ma:contentTypeVersion="13" ma:contentTypeDescription="Create a new document." ma:contentTypeScope="" ma:versionID="e751144888099a16be312e83b62dfc91">
  <xsd:schema xmlns:xsd="http://www.w3.org/2001/XMLSchema" xmlns:xs="http://www.w3.org/2001/XMLSchema" xmlns:p="http://schemas.microsoft.com/office/2006/metadata/properties" xmlns:ns3="0bc2e7ab-a9ef-4507-aecb-8204a3dc15b0" xmlns:ns4="974c324c-599a-433a-b66e-41663df5c93f" targetNamespace="http://schemas.microsoft.com/office/2006/metadata/properties" ma:root="true" ma:fieldsID="3bdebdfa06a3e69337e1f4bd179959ed" ns3:_="" ns4:_="">
    <xsd:import namespace="0bc2e7ab-a9ef-4507-aecb-8204a3dc15b0"/>
    <xsd:import namespace="974c324c-599a-433a-b66e-41663df5c93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2e7ab-a9ef-4507-aecb-8204a3dc15b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4c324c-599a-433a-b66e-41663df5c93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7AD36B-6A92-4671-A4C2-5ECD604DFA71}">
  <ds:schemaRefs>
    <ds:schemaRef ds:uri="http://schemas.microsoft.com/sharepoint/v3/contenttype/forms"/>
  </ds:schemaRefs>
</ds:datastoreItem>
</file>

<file path=customXml/itemProps2.xml><?xml version="1.0" encoding="utf-8"?>
<ds:datastoreItem xmlns:ds="http://schemas.openxmlformats.org/officeDocument/2006/customXml" ds:itemID="{C62A4958-CF8A-49DC-8C29-8AA142B2EC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EBD3CC-1D6A-4BFB-A99F-38C904CA07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2e7ab-a9ef-4507-aecb-8204a3dc15b0"/>
    <ds:schemaRef ds:uri="974c324c-599a-433a-b66e-41663df5c9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265</Words>
  <Characters>1512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Jay Bhakta</cp:lastModifiedBy>
  <cp:revision>19</cp:revision>
  <dcterms:created xsi:type="dcterms:W3CDTF">2020-12-14T21:38:00Z</dcterms:created>
  <dcterms:modified xsi:type="dcterms:W3CDTF">2020-12-14T21:51:00Z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0x010100B8AC27B3470EAB46A329FD92A11ACBD1</vt:lpwstr>
  </property>
</Properties>
</file>